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r>
        <w:t xml:space="preserve"> </w:t>
      </w:r>
      <w:r>
        <w:t xml:space="preserve">Concocting</w:t>
      </w:r>
      <w:r>
        <w:t xml:space="preserve"> </w:t>
      </w:r>
      <w:r>
        <w:t xml:space="preserve">Text</w:t>
      </w:r>
      <w:r>
        <w:t xml:space="preserve"> </w:t>
      </w:r>
      <w:r>
        <w:t xml:space="preserve">for</w:t>
      </w:r>
      <w:r>
        <w:t xml:space="preserve"> </w:t>
      </w:r>
      <w:r>
        <w:t xml:space="preserve">Image</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a-patron-saint"/>
      <w:bookmarkEnd w:id="21"/>
      <w:r>
        <w:t xml:space="preserve">A Patron Saint</w:t>
      </w:r>
    </w:p>
    <w:p>
      <w:pPr>
        <w:pStyle w:val="FirstParagraph"/>
      </w:pPr>
      <w:r>
        <w:t xml:space="preserve">The dog days of Summer 1835 had rolled around, and with them the twelfth issue of the inaugural volume of the</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75 in his native Northumberland--a wood engraving of him in middle age with a shock of dark, curly hair and a bemused look serves as the head-piece to the article. The same block reappears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the company's place, "Noyes P. Hawes. nos. 18 and 20 Cornhill, Boston, Mass." will bring the magazine forth to the public at $2 per annum.</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2"/>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fungibility of the AMUK's publishing concern is representative of the high turnover in 1830s popular-scientific literature and periodicals. The era of the "growth of knowledge" had been steaming along for a few decades now and American imitations of the SDUK and the</w:t>
      </w:r>
      <w:r>
        <w:t xml:space="preserve"> </w:t>
      </w:r>
      <w:r>
        <w:rPr>
          <w:i/>
        </w:rPr>
        <w:t xml:space="preserve">Juvenile Magazine</w:t>
      </w:r>
      <w:r>
        <w:t xml:space="preserve"> </w:t>
      </w:r>
      <w:r>
        <w:t xml:space="preserve">were many. Yet the short-lived Boston Bewick Co. and its</w:t>
      </w:r>
      <w:r>
        <w:t xml:space="preserve"> </w:t>
      </w:r>
      <w:r>
        <w:rPr>
          <w:i/>
        </w:rPr>
        <w:t xml:space="preserve">American Magazine</w:t>
      </w:r>
      <w:r>
        <w:t xml:space="preserve"> </w:t>
      </w:r>
      <w:r>
        <w:t xml:space="preserve">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3"/>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3"/>
      </w:pPr>
      <w:bookmarkStart w:id="24" w:name="aside-the-great-moon-hoax"/>
      <w:bookmarkEnd w:id="24"/>
      <w:r>
        <w:t xml:space="preserve">Aside: The Great Moon Hoax</w:t>
      </w:r>
    </w:p>
    <w:p>
      <w:pPr>
        <w:pStyle w:val="FirstParagraph"/>
      </w:pPr>
      <w:r>
        <w:t xml:space="preserve">The Bewick article appears the same month that</w:t>
      </w:r>
      <w:r>
        <w:t xml:space="preserve"> </w:t>
      </w:r>
      <w:r>
        <w:rPr>
          <w:i/>
        </w:rPr>
        <w:t xml:space="preserve">The Sun</w:t>
      </w:r>
      <w:r>
        <w:t xml:space="preserve"> </w:t>
      </w:r>
      <w:r>
        <w:t xml:space="preserve">in New York printed the moon hoax. Poe's connection to the hoax via Hans Pfaall and air balloons might be of use here. The belatedness of Boston by this point. Cf. Goodrich's own sense of regionalism, competition between Boston and New York. Parley as transcending regionalism (cf. New Orleans visit). In general, connect more to literary nationalism in Jacksonian period. Moon hoax gets its authority by copying from Edinburgh, from UK.</w:t>
      </w:r>
    </w:p>
    <w:p>
      <w:pPr>
        <w:pStyle w:val="Heading2"/>
      </w:pPr>
      <w:bookmarkStart w:id="25" w:name="time-on-page-mise-en-page"/>
      <w:bookmarkEnd w:id="25"/>
      <w:r>
        <w:t xml:space="preserve">Time on Page,</w:t>
      </w:r>
      <w:r>
        <w:t xml:space="preserve"> </w:t>
      </w:r>
      <w:r>
        <w:rPr>
          <w:i/>
        </w:rPr>
        <w:t xml:space="preserve">Mise en Page</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6"/>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BodyText"/>
      </w:pPr>
      <w:r>
        <w:t xml:space="preserve">If not in the introduction, give good definitions for Plate and diagram and inline image. Or at least a good bibliographical pointer.</w:t>
      </w:r>
    </w:p>
    <w:p>
      <w:pPr>
        <w:pStyle w:val="Heading2"/>
      </w:pPr>
      <w:bookmarkStart w:id="27" w:name="notes-and-ideas"/>
      <w:bookmarkEnd w:id="27"/>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1"/>
          <w:ilvl w:val="0"/>
        </w:numPr>
      </w:pPr>
      <w:r>
        <w:t xml:space="preserve">Incorporation of Boston Bewick Co.: http://archives.lib.state.ma.us/handle/2452/106693</w:t>
      </w:r>
    </w:p>
    <w:p>
      <w:pPr>
        <w:numPr>
          <w:numId w:val="1001"/>
          <w:ilvl w:val="0"/>
        </w:numPr>
      </w:pPr>
      <w:r>
        <w:t xml:space="preserve">https://catalog.mwa.org/vwebv/holdingsInfo?bibId=225300</w:t>
      </w:r>
    </w:p>
    <w:p>
      <w:pPr>
        <w:pStyle w:val="Compact"/>
        <w:numPr>
          <w:numId w:val="1001"/>
          <w:ilvl w:val="0"/>
        </w:numPr>
      </w:pPr>
      <w:r>
        <w:t xml:space="preserve">https://rarebookschool.org/about-rbs/history-of-the-lion/lion-story/</w:t>
      </w:r>
    </w:p>
    <w:p>
      <w:pPr>
        <w:pStyle w:val="Compact"/>
        <w:numPr>
          <w:numId w:val="1001"/>
          <w:ilvl w:val="0"/>
        </w:numPr>
      </w:pPr>
      <w:r>
        <w:t xml:space="preserve">https://georgianera.wordpress.com/2015/05/07/gilbert-pidcocks-travelling-menagerie/</w:t>
      </w:r>
    </w:p>
    <w:p>
      <w:pPr>
        <w:pStyle w:val="Compact"/>
        <w:numPr>
          <w:numId w:val="1001"/>
          <w:ilvl w:val="0"/>
        </w:numPr>
      </w:pPr>
      <w:r>
        <w:t xml:space="preserve">https://books.google.com/books?id=GDlcAAAAcAAJ&amp;lpg=PA72&amp;ots=hzslTh7EN-&amp;dq=thomas%20bewick%20lion%201819&amp;pg=PA42#v=onepage&amp;q=lion&amp;f=false</w:t>
      </w:r>
    </w:p>
    <w:p>
      <w:pPr>
        <w:numPr>
          <w:numId w:val="1001"/>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Heading2"/>
      </w:pPr>
      <w:bookmarkStart w:id="28" w:name="todo"/>
      <w:bookmarkEnd w:id="28"/>
      <w:r>
        <w:t xml:space="preserve">TODO</w:t>
      </w:r>
    </w:p>
    <w:p>
      <w:pPr>
        <w:pStyle w:val="Heading2"/>
      </w:pPr>
      <w:bookmarkStart w:id="29" w:name="works-cited"/>
      <w:bookmarkEnd w:id="29"/>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40c73c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65e7a1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 Concocting Text for Image</dc:title>
  <dc:creator>Stephen Krewson</dc:creator>
  <dcterms:created xsi:type="dcterms:W3CDTF">2018-06-13T20:59:48Z</dcterms:created>
  <dcterms:modified xsi:type="dcterms:W3CDTF">2018-06-13T20:59:48Z</dcterms:modified>
</cp:coreProperties>
</file>